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56" w:rsidRPr="00EC5D56" w:rsidRDefault="00EC5D56" w:rsidP="00EC5D56">
      <w:pPr>
        <w:pStyle w:val="a3"/>
        <w:shd w:val="clear" w:color="auto" w:fill="FFFFFF"/>
        <w:spacing w:before="0" w:beforeAutospacing="0" w:after="0" w:afterAutospacing="0"/>
        <w:ind w:firstLine="720"/>
        <w:jc w:val="center"/>
        <w:rPr>
          <w:color w:val="000000"/>
        </w:rPr>
      </w:pPr>
      <w:bookmarkStart w:id="0" w:name="_GoBack"/>
      <w:r w:rsidRPr="00EC5D56">
        <w:rPr>
          <w:color w:val="000000"/>
        </w:rPr>
        <w:t>АПЕЛЛЯЦИОННОЕ ОПРЕДЕЛЕНИЕ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10 марта 2021 года г. Красноярск</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Судебная коллегия по гражданским делам Красноярского краевого суда в составе: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председательствующего </w:t>
      </w:r>
      <w:proofErr w:type="spellStart"/>
      <w:r w:rsidRPr="00EC5D56">
        <w:rPr>
          <w:color w:val="000000"/>
        </w:rPr>
        <w:t>Крятова</w:t>
      </w:r>
      <w:proofErr w:type="spellEnd"/>
      <w:r w:rsidRPr="00EC5D56">
        <w:rPr>
          <w:color w:val="000000"/>
        </w:rPr>
        <w:t xml:space="preserve"> А.Н.,</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судей </w:t>
      </w:r>
      <w:proofErr w:type="spellStart"/>
      <w:r w:rsidRPr="00EC5D56">
        <w:rPr>
          <w:color w:val="000000"/>
        </w:rPr>
        <w:t>Русанова</w:t>
      </w:r>
      <w:proofErr w:type="spellEnd"/>
      <w:r w:rsidRPr="00EC5D56">
        <w:rPr>
          <w:color w:val="000000"/>
        </w:rPr>
        <w:t xml:space="preserve"> Р.А., Полянской Е.Н.,</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ведении протокола помощником судьи Тарасовой О.С.,</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рассмотрев в открытом судебном заседании по докладу судьи Полянской Е.Н.,</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гражданское дело по иску Региональной общественной организации «Красноярское Общество защиты прав потребителей» (далее по тексту: Общество) в интересах </w:t>
      </w:r>
      <w:r w:rsidR="00CE49C1">
        <w:rPr>
          <w:color w:val="000000"/>
        </w:rPr>
        <w:t>К.</w:t>
      </w:r>
      <w:r w:rsidRPr="00EC5D56">
        <w:rPr>
          <w:color w:val="000000"/>
        </w:rPr>
        <w:t xml:space="preserve"> к Обществу с ограниченной ответственностью Страховая компания «ВТБ Страхование» (далее по тексту ООО СК «ВТБ Страхование») о защите прав потребителя,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по апелляционной жалобе </w:t>
      </w:r>
      <w:r w:rsidR="00CE49C1">
        <w:rPr>
          <w:color w:val="000000"/>
        </w:rPr>
        <w:t>К.</w:t>
      </w:r>
      <w:r w:rsidRPr="00EC5D56">
        <w:rPr>
          <w:color w:val="000000"/>
        </w:rPr>
        <w:t xml:space="preserve">, представителя </w:t>
      </w:r>
      <w:r w:rsidR="00CE49C1">
        <w:rPr>
          <w:color w:val="000000"/>
        </w:rPr>
        <w:t>РОО КОП –Ш.</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на решение Ленинского районного суда </w:t>
      </w:r>
      <w:proofErr w:type="spellStart"/>
      <w:r w:rsidRPr="00EC5D56">
        <w:rPr>
          <w:color w:val="000000"/>
        </w:rPr>
        <w:t>г.Красноярска</w:t>
      </w:r>
      <w:proofErr w:type="spellEnd"/>
      <w:r w:rsidRPr="00EC5D56">
        <w:rPr>
          <w:color w:val="000000"/>
        </w:rPr>
        <w:t xml:space="preserve"> от 17 декабря 2020 года, которым постановлено:</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«Отказать в удовлетворении исковых требований Региональной общественной организации «Красноярское Общество защиты прав потребителей» в интересах </w:t>
      </w:r>
      <w:r w:rsidR="00CE49C1">
        <w:rPr>
          <w:color w:val="000000"/>
        </w:rPr>
        <w:t>К.</w:t>
      </w:r>
      <w:r w:rsidRPr="00EC5D56">
        <w:rPr>
          <w:color w:val="000000"/>
        </w:rPr>
        <w:t xml:space="preserve"> к Обществу с ограниченной ответственностью Страховая компания «ВТБ Страхование» о защите прав потребителя: взыскании страховой премии за неиспользованный период, процентов за пользование чужими денежными средствами, компенсации морального вреда, штрафа».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Заслушав докладчика, судебная коллегия,</w:t>
      </w:r>
    </w:p>
    <w:p w:rsidR="00EC5D56" w:rsidRPr="00EC5D56" w:rsidRDefault="00EC5D56" w:rsidP="00EC5D56">
      <w:pPr>
        <w:pStyle w:val="a3"/>
        <w:shd w:val="clear" w:color="auto" w:fill="FFFFFF"/>
        <w:spacing w:before="0" w:beforeAutospacing="0" w:after="0" w:afterAutospacing="0"/>
        <w:ind w:firstLine="720"/>
        <w:jc w:val="center"/>
        <w:rPr>
          <w:color w:val="000000"/>
        </w:rPr>
      </w:pPr>
      <w:r w:rsidRPr="00EC5D56">
        <w:rPr>
          <w:color w:val="000000"/>
        </w:rPr>
        <w:t>УСТАНОВИЛА: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Региональная общественная организация «Красноярское Общество защиты прав потребителей» обратилась в суд в интересах </w:t>
      </w:r>
      <w:r w:rsidR="00CE49C1">
        <w:rPr>
          <w:color w:val="000000"/>
        </w:rPr>
        <w:t>К</w:t>
      </w:r>
      <w:r w:rsidRPr="00EC5D56">
        <w:rPr>
          <w:color w:val="000000"/>
        </w:rPr>
        <w:t>. с иском к ООО СК «ВТБ Страхование» о защите прав потребителя.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Требования мотивированы тем, что 12 ноября 2018 года между ПАО «Банк ВТБ» и </w:t>
      </w:r>
      <w:r w:rsidR="00CE49C1">
        <w:rPr>
          <w:color w:val="000000"/>
        </w:rPr>
        <w:t>К.</w:t>
      </w:r>
      <w:r w:rsidRPr="00EC5D56">
        <w:rPr>
          <w:color w:val="000000"/>
        </w:rPr>
        <w:t xml:space="preserve"> заключен кредитный договор </w:t>
      </w:r>
      <w:r w:rsidRPr="00EC5D56">
        <w:rPr>
          <w:rStyle w:val="nomer2"/>
          <w:color w:val="000000"/>
        </w:rPr>
        <w:t>№</w:t>
      </w:r>
      <w:r w:rsidRPr="00EC5D56">
        <w:rPr>
          <w:color w:val="000000"/>
        </w:rPr>
        <w:t> на срок 84 месяца, который был погашен досрочно 17 декабря 2019 года. В целях обеспечения исполнения обязательств по кредитному договору истцом с ответчиком был заключен договор страхования. В связи с исполнением обязательств по кредитному договору возможность наступления страхового случая отпала, 03 марта 2020 года истец направила ответчику заявление с требованием о возврате страховой премии.</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Ссылаясь на отказ страховой организации от добровольного возврата суммы страховой премии, РОО «Красноярское Общество защиты прав потребителей» просит взыскать с ООО СК «ВТБ Страхование» в пользу </w:t>
      </w:r>
      <w:r w:rsidR="00CE49C1">
        <w:rPr>
          <w:color w:val="000000"/>
        </w:rPr>
        <w:t>К</w:t>
      </w:r>
      <w:r w:rsidRPr="00EC5D56">
        <w:rPr>
          <w:color w:val="000000"/>
        </w:rPr>
        <w:t>. страховую премию в размере 121 790 руб., проценты за пользование чужими денежными средствами за период с 18 декабря 2019 года по 03 марта 2020 года в размере 1 583 руб., компенсацию морального вреда в размере 50 000 рублей, а также штраф за нарушение прав потребителя.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Судом постановлено приведенное решение.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В апелляционной жалобе представитель РОО «Красноярское Общество защиты прав потребителей» </w:t>
      </w:r>
      <w:r w:rsidR="00CE49C1">
        <w:rPr>
          <w:color w:val="000000"/>
        </w:rPr>
        <w:t>Ш</w:t>
      </w:r>
      <w:r w:rsidRPr="00EC5D56">
        <w:rPr>
          <w:color w:val="000000"/>
        </w:rPr>
        <w:t xml:space="preserve">., истец </w:t>
      </w:r>
      <w:r w:rsidR="00CE49C1">
        <w:rPr>
          <w:color w:val="000000"/>
        </w:rPr>
        <w:t>К</w:t>
      </w:r>
      <w:r w:rsidRPr="00EC5D56">
        <w:rPr>
          <w:color w:val="000000"/>
        </w:rPr>
        <w:t>. просят решение суда отменить, принять по делу новое решение, которым исковые требования удовлетворить в полном объеме, ссылаясь на условия п. п. 5.6, 5.7 Договора коллективного страхования, заключенного между Банком ВТБ 24(ПАО) и Страховщиком, которыми предусмотрен возврат страховой премии пропорционально сроку действия страхования, в случае отказа от страхования. Полагают, что в указанном договоре, а также в заявлении на включение в число участников программы коллективного страхования содержатся противоречивые условия относительно возможности возврата страховой премии, что не позволяет установить действительную волю сторон договора, в связи с чем условие о возврате части страховой премии подлежит толкованию в пользу застрахованного. Кроме того, с прекращением основного обязательства обеспечительные обязательства также прекращаются, поскольку не имеют самостоятельной цели, а призваны обеспечить надлежащее исполнение сторонами основного обязательства.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lastRenderedPageBreak/>
        <w:t>Лица, участвующие в деле, надлежащим образом извещены о времени и месте рассмотрения дела заказными письмами с уведомлением о вручении (л.д.160-165), которые получены ими заблаговременно под расписку; в связи с чем их неявка в судебное заседание суда апелляционной инстанции не может служить препятствием для рассмотрения дела.</w:t>
      </w:r>
    </w:p>
    <w:p w:rsidR="002A5952"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Проверив материалы дела и решение суда в пределах, предусмотренных ч.1 ст. 327.1 Гражданского процессу</w:t>
      </w:r>
    </w:p>
    <w:p w:rsidR="00EC5D56" w:rsidRPr="00EC5D56" w:rsidRDefault="00EC5D56" w:rsidP="00EC5D56">
      <w:pPr>
        <w:pStyle w:val="a3"/>
        <w:shd w:val="clear" w:color="auto" w:fill="FFFFFF"/>
        <w:spacing w:before="0" w:beforeAutospacing="0" w:after="0" w:afterAutospacing="0"/>
        <w:ind w:firstLine="720"/>
        <w:jc w:val="both"/>
        <w:rPr>
          <w:color w:val="000000"/>
        </w:rPr>
      </w:pPr>
      <w:proofErr w:type="spellStart"/>
      <w:r w:rsidRPr="00EC5D56">
        <w:rPr>
          <w:color w:val="000000"/>
        </w:rPr>
        <w:t>ального</w:t>
      </w:r>
      <w:proofErr w:type="spellEnd"/>
      <w:r w:rsidRPr="00EC5D56">
        <w:rPr>
          <w:color w:val="000000"/>
        </w:rPr>
        <w:t xml:space="preserve"> кодекса Российской Федерации, обсудив доводы апелляционной жалобы, судебная коллегия не находит правовых оснований для отмены принятого судом решения.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Разрешая спор, суд первой инстанции, дав надлежащую оценку представленным сторонами доказательствам, доводам и возражениям сторон, применив нормы материального права, регулирующие спорные правоотношения, пришел к обоснованному выводу об отсутствии правовых оснований для удовлетворения требований, поскольку в установленный «период охлаждения» истец с заявлением об отказе от страхования к ответчику не обращалась, условиями договора страхования не предусмотрена возможность возврата страховой премии в случае досрочного возврата кредита, возможность наступления страхового случая и выплаты страхового возмещения в полном объеме сохраняется, так как страховая сумма 859 375 рублей установлена на весь период действия договора страхования.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Выводы об этом в решении суда подробно мотивированы и соответствуют обстоятельствам дела, из которых видно, что 12 ноября 2018 года между Банком ВТБ (ПАО) и </w:t>
      </w:r>
      <w:r w:rsidR="00CE49C1">
        <w:rPr>
          <w:color w:val="000000"/>
        </w:rPr>
        <w:t>К</w:t>
      </w:r>
      <w:r w:rsidRPr="00EC5D56">
        <w:rPr>
          <w:color w:val="000000"/>
        </w:rPr>
        <w:t>. заключен кредитный договор </w:t>
      </w:r>
      <w:r w:rsidRPr="00EC5D56">
        <w:rPr>
          <w:rStyle w:val="nomer2"/>
          <w:color w:val="000000"/>
        </w:rPr>
        <w:t>№</w:t>
      </w:r>
      <w:r w:rsidRPr="00EC5D56">
        <w:rPr>
          <w:color w:val="000000"/>
        </w:rPr>
        <w:t>, по условиям которого истцу предоставлен кредит в размере 859 375 рублей на срок 84 месяца, т.е. до 12 ноября 2025года под 10,9% годовых.</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Так же 01 ноября 2018 года истец заключила с ООО СК «ВТБ Страхование» договор страхования, в подтверждение чего ей выдан полис </w:t>
      </w:r>
      <w:r w:rsidRPr="00EC5D56">
        <w:rPr>
          <w:rStyle w:val="nomer2"/>
          <w:color w:val="000000"/>
        </w:rPr>
        <w:t>№</w:t>
      </w:r>
      <w:r w:rsidRPr="00EC5D56">
        <w:rPr>
          <w:color w:val="000000"/>
        </w:rPr>
        <w:t>. Согласно полису, договор заключен на условиях и в соответствии с особыми условиями страхования в рамках страхового продукта «Финансовый резерв», являющимися неотъемлемой частью полиса.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В качестве страхователя </w:t>
      </w:r>
      <w:r w:rsidR="00CE49C1">
        <w:rPr>
          <w:color w:val="000000"/>
        </w:rPr>
        <w:t>К</w:t>
      </w:r>
      <w:r w:rsidRPr="00EC5D56">
        <w:rPr>
          <w:color w:val="000000"/>
        </w:rPr>
        <w:t>. застраховала страховые риски: смерть в результате несчастного случая и болезни; инвалидность в результате несчастного случая и болезни, временная нетрудоспособность в результате несчастного случая и болезни. Застрахованным лицом по договору является страхователь, а выгодоприобретателями по договору определены застрахованный, а в случае его смерти – его наследники.</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Срок действия договора страхования определен с 13 ноября 2018 года по 12 ноября 2025 года.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Страховая сумма согласована сторонами в размере 859 375 рублей, страховая премия составила 144 375 рублей за весь срок действия договора.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3 марта 2020 года истец направила страховщику заявление о возврате части страховой премии, пропорционально сроку досрочного возврата кредита, так как 17 декабря 2019 года кредит был ею полностью погашен.</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13 марта 2020 года ООО СК «ВТБ Страхование» письмом отказало истцу в удовлетворении ее требований, ссылаясь то, что условиями договора страхования и в соответствии с пунктом 3 ст.958 ГК РФ при досрочном отказе страхователя от договора страхования уплаченная страховщику страховая премия не подлежит возврату.</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Согласно положениям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Право на получение страховой суммы принадлежит лицу, в пользу которого заключен договор.</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lastRenderedPageBreak/>
        <w:t>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w:t>
      </w:r>
      <w:r w:rsidR="002A5952">
        <w:rPr>
          <w:color w:val="000000"/>
        </w:rPr>
        <w:t xml:space="preserve"> </w:t>
      </w:r>
      <w:r w:rsidRPr="00EC5D56">
        <w:rPr>
          <w:color w:val="000000"/>
        </w:rPr>
        <w:t>Статьей 958 ГК РФ предусмотрены основания для досрочного прекращения договора страхования.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страховою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(п. 1);</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w:t>
      </w:r>
      <w:proofErr w:type="gramStart"/>
      <w:r w:rsidRPr="00EC5D56">
        <w:rPr>
          <w:color w:val="000000"/>
        </w:rPr>
        <w:t>отпала</w:t>
      </w:r>
      <w:proofErr w:type="gramEnd"/>
      <w:r w:rsidRPr="00EC5D56">
        <w:rPr>
          <w:color w:val="000000"/>
        </w:rPr>
        <w:t xml:space="preserve"> но обстоятельствам, указанным в пункте 1 настоящей статьи (п.2);</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 (п.3).</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Как установлено пунктом 5.1 Особых условий по страховому продукту «Финансовый резерв» (далее- Особые условия), являющихся неотъемлемой частью договора страхования, страховая сумма-денежная сумма, которая определена договором страхования, исходя из которой устанавливается размер страховой премии (страховых взносов) и размер страховой выплаты при наступлении страхового случая. Страховая сумма устанавливается по соглашению сторон и указывается в полисе.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В соответствии с пунктом 6.4. Особых условий, договор страхования прекращает свое действие в отношении конкретного застрахованного в следующих случаях:</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исполнения Страховщиком обязательств по договору в полном объеме (подпункт 6.4.1),</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прекращения Договора страхования по решению суда (подпункт 6.4.2);</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в иных случаях, предусмотренных законодательством Российской Федерации (подпункт 6.4.3);</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договор страхования может быть прекращен досрочно по соглашению сторон (подпункт 6.4.4.);</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договор страхования прекращается до окончания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(например, смерть застрахованного по причинам иным, чем несчастный случай или болезнь).</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Согласно пункту 6.5 Особых условий, страхователь имеет право отказаться от договора страхования в любое время.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Как следует из положений подпункта 6.5.1 Особых условий, при отказе страхователя- физического лица от договора страхования в период охлаждения (14 календарных дней с даты его заключения), страховая премия подлежит возврату страховщиком в полном объеме при условии, что на дату отказа от договора страхования страховых случаев по нему не наступило.</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Согласно пункту 6.5.2 Особых условий, при отказе страхователя – физического лица от договора страхования по истечении периода охлаждения досрочное прекращение договора страхования осуществляется в соответствии со ст.958 ГК РФ.</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lastRenderedPageBreak/>
        <w:t>В соответствии с пунктом 10.1 Особых условий, при наступлении страхового случая по рискам, перечисленным в пп.4.2.1-4.2.6 Особых условий, страховщик осуществляет страховую выплату в следующем размере: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наступлении страхового случая «смерть в результате несчастного случая и болезни», «инвалидность в результате несчастного случая и болезни»- 100% страховой суммы;</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наступлении страхового случая «временная нетрудоспособность в результате несчастного случая и болезни»- в размере 0,1% от страховой суммы за каждый подтвержденный день временной нетрудоспособности. Выплата страхового возмещения производится ежемесячно за каждый день нетрудоспособности начиная с 15-го дня нетрудоспособности, но не более чем за 90 дней нетрудоспособности.</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Исходя из буквального толкования условий договора страхования, а также требований норм материального права, регулирующих спорные правоотношения, судебная коллегия считает, что суд пришел к правильному выводу об отсутствии правовых оснований для удовлетворения требований потребителя, поскольку исполнение истцом своих обязательств по кредитному договору не прекращает страховой риск и возможность наступления страхового случая. Страховыми рисками являются смерть, инвалидность, временная нетрудоспособность в результате несчастного случая и болезни, а не риск возможной неуплаты страхователем кредита. Сторонами согласован срок действия договора страхования, а </w:t>
      </w:r>
      <w:proofErr w:type="gramStart"/>
      <w:r w:rsidRPr="00EC5D56">
        <w:rPr>
          <w:color w:val="000000"/>
        </w:rPr>
        <w:t>так же</w:t>
      </w:r>
      <w:proofErr w:type="gramEnd"/>
      <w:r w:rsidRPr="00EC5D56">
        <w:rPr>
          <w:color w:val="000000"/>
        </w:rPr>
        <w:t xml:space="preserve"> размер страховой суммы, которая является неизменной на весь срок страхования и не зависит от остатка задолженности по кредиту.</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В таком случае, досрочный возврат кредита истцом не является обстоятельством, исключающим наступление предусмотренных договором страхования страховых рисков и выплаты </w:t>
      </w:r>
      <w:r w:rsidR="002A5952">
        <w:rPr>
          <w:color w:val="000000"/>
        </w:rPr>
        <w:t>К</w:t>
      </w:r>
      <w:r w:rsidRPr="00EC5D56">
        <w:rPr>
          <w:color w:val="000000"/>
        </w:rPr>
        <w:t>. страхового возмещения в полном объеме.</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При досрочном возврате кредита в этом случае у страховщика не возникает обязательство по возврату части страховой премии, так как страховая услуга продолжает оказываться. Поскольку условия договора страхования, заключенного с </w:t>
      </w:r>
      <w:r w:rsidR="002A5952">
        <w:rPr>
          <w:color w:val="000000"/>
        </w:rPr>
        <w:t>К</w:t>
      </w:r>
      <w:r w:rsidRPr="00EC5D56">
        <w:rPr>
          <w:color w:val="000000"/>
        </w:rPr>
        <w:t>., не предусматривают последствия досрочного отказа от договора страхования иные, чем это установлено в абзаце втором пункта 3 ст.958 ГК РФ, сам по себе досрочный отказ от договора страхования не является основанием для возврата страховой премии пропорционально периоду после досрочного прекращения договора страхования.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При таких обстоятельствах судебная коллегия не находит правовых оснований для переоценки выводов суда первой инстанции.</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Учитывая, что требования о взыскании процентов за пользование чужими денежными средствами, компенсации морального вреда и штрафа являются производными от основного требования, в удовлетворении которого судом правомерно было отказано, оснований для удовлетворения указанных требований так же у суда первой инстанции не имелось.</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Доводы апелляционной жалобы сводятся к анализу условий Договора коллективного страхования, заключенного 01.02.2017 между Банком ВТБ 24 (ПАО) и ООО СК «ВТБ Страхование», которыми предусмотрен возврат страховой премии пропорционально сроку действия страхования, в случае отказа от страхования.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Между тем, материалами дела установлено, что между истцом и ответчиком был заключен индивидуальный договор страхования, условия которого установлены полисом страхования, Особыми условиями страхования по страховому продукту «Финансовый резерв», и противоречий и неясностей не содержит.</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Страхование истицы по программе коллективного страхования заемщиков банка, путем включения в число участников программы, не осуществлялось, поэтому приведенные истцом условия Договора коллективного страхования на спорные правоотношения не распространяются.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Доводы апелляционной жалобы по существу повторяют позицию истца, изложенную при рассмотрении дела в суде первой инстанции, сводятся к несогласию с </w:t>
      </w:r>
      <w:r w:rsidRPr="00EC5D56">
        <w:rPr>
          <w:color w:val="000000"/>
        </w:rPr>
        <w:lastRenderedPageBreak/>
        <w:t>выводами суда и не содержат фактов, которые не были бы проверены и не учтены судом, влияли бы на обоснованность и законность принятого решения, в связи с чем признаются судом апелляционной инстанции несостоятельными.</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Судебная коллегия считает, что судом первой инстанции всесторонне и объективно исследованы все фактические обстоятельства дела, им дана должная правовая оценка, верно применены нормы материального права и вынесено законное решение, в связи с чем оснований для отмены решения суда по доводам апелляционной жалобы не усматривает.</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Руководствуясь ст.327,328 судебная коллегия,</w:t>
      </w:r>
    </w:p>
    <w:p w:rsidR="00EC5D56" w:rsidRPr="00EC5D56" w:rsidRDefault="00EC5D56" w:rsidP="00EC5D56">
      <w:pPr>
        <w:pStyle w:val="a3"/>
        <w:shd w:val="clear" w:color="auto" w:fill="FFFFFF"/>
        <w:spacing w:before="0" w:beforeAutospacing="0" w:after="0" w:afterAutospacing="0"/>
        <w:ind w:firstLine="720"/>
        <w:jc w:val="center"/>
        <w:rPr>
          <w:color w:val="000000"/>
        </w:rPr>
      </w:pPr>
      <w:r w:rsidRPr="00EC5D56">
        <w:rPr>
          <w:color w:val="000000"/>
        </w:rPr>
        <w:t>ОПРЕДЕЛИЛА:</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 xml:space="preserve">Решение Ленинского районного суда </w:t>
      </w:r>
      <w:proofErr w:type="spellStart"/>
      <w:r w:rsidRPr="00EC5D56">
        <w:rPr>
          <w:color w:val="000000"/>
        </w:rPr>
        <w:t>г.Красноярска</w:t>
      </w:r>
      <w:proofErr w:type="spellEnd"/>
      <w:r w:rsidRPr="00EC5D56">
        <w:rPr>
          <w:color w:val="000000"/>
        </w:rPr>
        <w:t xml:space="preserve"> от 17 декабря 2020 года оставить без изменения, апелляционную жалобу </w:t>
      </w:r>
      <w:r w:rsidR="002A5952">
        <w:rPr>
          <w:color w:val="000000"/>
        </w:rPr>
        <w:t>К.</w:t>
      </w:r>
      <w:r w:rsidRPr="00EC5D56">
        <w:rPr>
          <w:color w:val="000000"/>
        </w:rPr>
        <w:t xml:space="preserve">, представителя Региональной общественной организации «Красноярское Общество защиты прав потребителей» – </w:t>
      </w:r>
      <w:r w:rsidR="002A5952">
        <w:rPr>
          <w:color w:val="000000"/>
        </w:rPr>
        <w:t>Ш</w:t>
      </w:r>
      <w:r w:rsidRPr="00EC5D56">
        <w:rPr>
          <w:color w:val="000000"/>
        </w:rPr>
        <w:t>.- без удовлетворения.</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Председательствующий</w:t>
      </w:r>
    </w:p>
    <w:p w:rsidR="00EC5D56" w:rsidRPr="00EC5D56" w:rsidRDefault="00EC5D56" w:rsidP="00EC5D56">
      <w:pPr>
        <w:pStyle w:val="a3"/>
        <w:shd w:val="clear" w:color="auto" w:fill="FFFFFF"/>
        <w:spacing w:before="0" w:beforeAutospacing="0" w:after="0" w:afterAutospacing="0"/>
        <w:ind w:firstLine="720"/>
        <w:jc w:val="both"/>
        <w:rPr>
          <w:color w:val="000000"/>
        </w:rPr>
      </w:pPr>
      <w:r w:rsidRPr="00EC5D56">
        <w:rPr>
          <w:color w:val="000000"/>
        </w:rPr>
        <w:t>Судьи</w:t>
      </w:r>
    </w:p>
    <w:bookmarkEnd w:id="0"/>
    <w:p w:rsidR="00B831C1" w:rsidRPr="00EC5D56" w:rsidRDefault="00B831C1">
      <w:pPr>
        <w:rPr>
          <w:rFonts w:ascii="Times New Roman" w:hAnsi="Times New Roman" w:cs="Times New Roman"/>
          <w:sz w:val="24"/>
          <w:szCs w:val="24"/>
        </w:rPr>
      </w:pPr>
    </w:p>
    <w:sectPr w:rsidR="00B831C1" w:rsidRPr="00EC5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1F"/>
    <w:rsid w:val="002A5952"/>
    <w:rsid w:val="004B001F"/>
    <w:rsid w:val="00B831C1"/>
    <w:rsid w:val="00CE49C1"/>
    <w:rsid w:val="00EB4351"/>
    <w:rsid w:val="00EC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715E-C9B7-4B83-8DF1-27AC0A51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C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Проскурнина</dc:creator>
  <cp:keywords/>
  <dc:description/>
  <cp:lastModifiedBy>Алена В. Белкина</cp:lastModifiedBy>
  <cp:revision>2</cp:revision>
  <dcterms:created xsi:type="dcterms:W3CDTF">2021-04-26T01:54:00Z</dcterms:created>
  <dcterms:modified xsi:type="dcterms:W3CDTF">2021-04-26T01:54:00Z</dcterms:modified>
</cp:coreProperties>
</file>